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1D" w:rsidRPr="0071271D" w:rsidRDefault="0071271D" w:rsidP="0071271D">
      <w:pPr>
        <w:jc w:val="center"/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</w:rPr>
      </w:pPr>
      <w:r w:rsidRPr="0071271D">
        <w:rPr>
          <w:rFonts w:ascii="Times New Roman" w:hAnsi="Times New Roman" w:cs="Times New Roman"/>
          <w:b/>
          <w:bCs/>
          <w:color w:val="1A1A1A"/>
          <w:sz w:val="40"/>
          <w:szCs w:val="40"/>
          <w:shd w:val="clear" w:color="auto" w:fill="FFFFFF"/>
        </w:rPr>
        <w:t xml:space="preserve">Правительство России </w:t>
      </w:r>
    </w:p>
    <w:p w:rsidR="0071271D" w:rsidRPr="0071271D" w:rsidRDefault="0071271D" w:rsidP="0071271D">
      <w:pPr>
        <w:jc w:val="center"/>
        <w:rPr>
          <w:rFonts w:ascii="Times New Roman" w:hAnsi="Times New Roman" w:cs="Times New Roman"/>
          <w:b/>
          <w:bCs/>
          <w:color w:val="1A1A1A"/>
          <w:sz w:val="32"/>
          <w:szCs w:val="40"/>
          <w:shd w:val="clear" w:color="auto" w:fill="FFFFFF"/>
        </w:rPr>
      </w:pPr>
      <w:r w:rsidRPr="0071271D">
        <w:rPr>
          <w:rFonts w:ascii="Times New Roman" w:hAnsi="Times New Roman" w:cs="Times New Roman"/>
          <w:b/>
          <w:bCs/>
          <w:color w:val="1A1A1A"/>
          <w:sz w:val="36"/>
          <w:szCs w:val="40"/>
          <w:shd w:val="clear" w:color="auto" w:fill="FFFFFF"/>
        </w:rPr>
        <w:t xml:space="preserve">одобрило основные направления реализации государственной программы </w:t>
      </w:r>
    </w:p>
    <w:p w:rsidR="0071271D" w:rsidRPr="0071271D" w:rsidRDefault="0071271D" w:rsidP="0071271D">
      <w:pPr>
        <w:jc w:val="center"/>
        <w:rPr>
          <w:rFonts w:ascii="Times New Roman" w:hAnsi="Times New Roman" w:cs="Times New Roman"/>
          <w:b/>
          <w:bCs/>
          <w:color w:val="1A1A1A"/>
          <w:sz w:val="48"/>
          <w:szCs w:val="40"/>
          <w:shd w:val="clear" w:color="auto" w:fill="FFFFFF"/>
        </w:rPr>
      </w:pPr>
      <w:r w:rsidRPr="0071271D">
        <w:rPr>
          <w:rFonts w:ascii="Times New Roman" w:hAnsi="Times New Roman" w:cs="Times New Roman"/>
          <w:b/>
          <w:bCs/>
          <w:color w:val="1A1A1A"/>
          <w:sz w:val="48"/>
          <w:szCs w:val="40"/>
          <w:shd w:val="clear" w:color="auto" w:fill="FFFFFF"/>
        </w:rPr>
        <w:t xml:space="preserve">«Доступная среда» </w:t>
      </w:r>
    </w:p>
    <w:p w:rsidR="00000000" w:rsidRPr="0071271D" w:rsidRDefault="0071271D" w:rsidP="0071271D">
      <w:pPr>
        <w:jc w:val="center"/>
        <w:rPr>
          <w:rFonts w:ascii="Times New Roman" w:hAnsi="Times New Roman" w:cs="Times New Roman"/>
          <w:b/>
          <w:bCs/>
          <w:color w:val="1A1A1A"/>
          <w:sz w:val="36"/>
          <w:szCs w:val="40"/>
          <w:shd w:val="clear" w:color="auto" w:fill="FFFFFF"/>
        </w:rPr>
      </w:pPr>
      <w:r w:rsidRPr="0071271D">
        <w:rPr>
          <w:rFonts w:ascii="Times New Roman" w:hAnsi="Times New Roman" w:cs="Times New Roman"/>
          <w:b/>
          <w:bCs/>
          <w:color w:val="1A1A1A"/>
          <w:sz w:val="36"/>
          <w:szCs w:val="40"/>
          <w:shd w:val="clear" w:color="auto" w:fill="FFFFFF"/>
        </w:rPr>
        <w:t>на 2021-2025 годы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Минтрудом России с учетом принятого Президентом Российской Федерации решения о продлении госпрограммы «Доступная среда» подготовлены основные направления по дальнейшей ее реализации на 2021-2025 годы.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 xml:space="preserve">Министр труда и социальной защиты РФ Антон </w:t>
      </w:r>
      <w:proofErr w:type="spellStart"/>
      <w:r w:rsidRPr="0071271D">
        <w:rPr>
          <w:color w:val="1A1A1A"/>
          <w:sz w:val="28"/>
          <w:szCs w:val="28"/>
        </w:rPr>
        <w:t>Котяков</w:t>
      </w:r>
      <w:proofErr w:type="spellEnd"/>
      <w:r w:rsidRPr="0071271D">
        <w:rPr>
          <w:color w:val="1A1A1A"/>
          <w:sz w:val="28"/>
          <w:szCs w:val="28"/>
        </w:rPr>
        <w:t xml:space="preserve"> рассказал, что за последние годы ситуация с доступностью для инвалидов объектов значительно улучшилась.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proofErr w:type="gramStart"/>
      <w:r w:rsidRPr="0071271D">
        <w:rPr>
          <w:color w:val="1A1A1A"/>
          <w:sz w:val="28"/>
          <w:szCs w:val="28"/>
        </w:rPr>
        <w:t>Например, сейчас для детей-инвалидов доступны 7,4 тысячи детских садов – это 18 % от их общего количества).</w:t>
      </w:r>
      <w:proofErr w:type="gramEnd"/>
      <w:r w:rsidRPr="0071271D">
        <w:rPr>
          <w:color w:val="1A1A1A"/>
          <w:sz w:val="28"/>
          <w:szCs w:val="28"/>
        </w:rPr>
        <w:t xml:space="preserve"> Строительство всех новых детских садов осуществляется с учетом требований доступности. Количество школ, в которых обучаются дети-инвалиды, составляет 9,8 тысяч (22,8 % от всех школ).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 xml:space="preserve">По данным </w:t>
      </w:r>
      <w:proofErr w:type="spellStart"/>
      <w:r w:rsidRPr="0071271D">
        <w:rPr>
          <w:color w:val="1A1A1A"/>
          <w:sz w:val="28"/>
          <w:szCs w:val="28"/>
        </w:rPr>
        <w:t>Минпросвещения</w:t>
      </w:r>
      <w:proofErr w:type="spellEnd"/>
      <w:r w:rsidRPr="0071271D">
        <w:rPr>
          <w:color w:val="1A1A1A"/>
          <w:sz w:val="28"/>
          <w:szCs w:val="28"/>
        </w:rPr>
        <w:t xml:space="preserve"> России к концу 2020 года будут созданы условия, позволяющие обеспечить доступность образовательного процесс обучения для 100 % детей-инвалидов в детских садах и школах.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В то же время, по словам министра, проблемы остаются, и «на их решении которых необходимо сосредоточить усилия в 2021-2025 годах».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Всего в Госпрограмме «Доступная среда» на 2021-2025 годы будет 3 подпрограммы.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rStyle w:val="a4"/>
          <w:color w:val="1A1A1A"/>
          <w:sz w:val="28"/>
          <w:szCs w:val="28"/>
        </w:rPr>
        <w:t>Первая подпрограмма направлена на создание условий доступности приоритетных объектов</w:t>
      </w:r>
      <w:r w:rsidRPr="0071271D">
        <w:rPr>
          <w:color w:val="1A1A1A"/>
          <w:sz w:val="28"/>
          <w:szCs w:val="28"/>
        </w:rPr>
        <w:t> в сферах образования, организации детского отдыха, общественного транспорта и культуры.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Так, в 350 организациях среднего профессионального образования, это 10% от их общего числа, будут созданы условия для организации обучения инвалидов.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lastRenderedPageBreak/>
        <w:t>Специальным оборудованием будет оснащено до 76 % (9,52 тысяч из 12 тысяч) организаций дополнительного образования. Это позволит увеличить долю детей-инвалидов, обучающихся по программам дополнительного образования, до 75 %.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Будут созданы условия для проведения инклюзивных смен в более 1 тысяче организаций детского отдыха, в том числе во Всероссийских детских центрах («Артек», «Орленок», «Смена», «Океан», реабилитационный центр для детей-сирот). Ранее в этом направлении работа почти не велась.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 xml:space="preserve">Для решения проблемы, связанной с низкой доступностью общественного транспорта к 2025 году будет закуплено не менее 675 доступных для инвалидов автобусов. Это позволит увеличить долю адаптированного транспорта с 14,1 % </w:t>
      </w:r>
      <w:proofErr w:type="gramStart"/>
      <w:r w:rsidRPr="0071271D">
        <w:rPr>
          <w:color w:val="1A1A1A"/>
          <w:sz w:val="28"/>
          <w:szCs w:val="28"/>
        </w:rPr>
        <w:t>на конец</w:t>
      </w:r>
      <w:proofErr w:type="gramEnd"/>
      <w:r w:rsidRPr="0071271D">
        <w:rPr>
          <w:color w:val="1A1A1A"/>
          <w:sz w:val="28"/>
          <w:szCs w:val="28"/>
        </w:rPr>
        <w:t xml:space="preserve"> 2018 года до 23,8 % к 2025 году.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Для активного вовлечения инвалидов в культурную жизнь общества и развитие их творческого потенциала будет сформирована сеть инклюзивных творческих лабораторий (центров).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rStyle w:val="a4"/>
          <w:color w:val="1A1A1A"/>
          <w:sz w:val="28"/>
          <w:szCs w:val="28"/>
        </w:rPr>
        <w:t>Вторая подпрограмма направлена на совершенствование системы комплексной реабилитации </w:t>
      </w:r>
      <w:r w:rsidRPr="0071271D">
        <w:rPr>
          <w:color w:val="1A1A1A"/>
          <w:sz w:val="28"/>
          <w:szCs w:val="28"/>
        </w:rPr>
        <w:t xml:space="preserve">и </w:t>
      </w:r>
      <w:proofErr w:type="spellStart"/>
      <w:r w:rsidRPr="0071271D">
        <w:rPr>
          <w:color w:val="1A1A1A"/>
          <w:sz w:val="28"/>
          <w:szCs w:val="28"/>
        </w:rPr>
        <w:t>абилитации</w:t>
      </w:r>
      <w:proofErr w:type="spellEnd"/>
      <w:r w:rsidRPr="0071271D">
        <w:rPr>
          <w:color w:val="1A1A1A"/>
          <w:sz w:val="28"/>
          <w:szCs w:val="28"/>
        </w:rPr>
        <w:t xml:space="preserve"> инвалидов.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Для повышения качества технических средств реабилитации будет внедрена обязательная маркировка средств реабилитации, а также актуализированы соответствующие национальные стандарты. Кроме того, будет внедрен дополнительный механизм обеспечения инвалидов средствами реабилитации на основе электронного сертификата.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В рамках проекта Госпрограммы до 2025 года будут отработаны подходы по формированию модели жизнеустройства и сопровождения, включая альтернативные формы размещения инвалидов. Для этого будут проведены пилоты в Воронежской и Нижегородской областях.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Также будет синхронизирована работа с Минюстом России в рамках законопроекта о так называемой «распределенной опеке».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Итогом успешной реабилитации инвалидов является их трудоустройство. В дальнейшем планируется усовершенствовать механизм квотирования рабочих мест для инвалидов.</w:t>
      </w:r>
    </w:p>
    <w:p w:rsid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rStyle w:val="a4"/>
          <w:color w:val="1A1A1A"/>
          <w:sz w:val="28"/>
          <w:szCs w:val="28"/>
        </w:rPr>
      </w:pP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rStyle w:val="a4"/>
          <w:color w:val="1A1A1A"/>
          <w:sz w:val="28"/>
          <w:szCs w:val="28"/>
        </w:rPr>
        <w:lastRenderedPageBreak/>
        <w:t>Третья подпрограмма направлена на совершенствование государственной системы медико-социальной экспертизы</w:t>
      </w:r>
      <w:r w:rsidRPr="0071271D">
        <w:rPr>
          <w:color w:val="1A1A1A"/>
          <w:sz w:val="28"/>
          <w:szCs w:val="28"/>
        </w:rPr>
        <w:t>.</w:t>
      </w:r>
    </w:p>
    <w:p w:rsidR="0071271D" w:rsidRPr="0071271D" w:rsidRDefault="0071271D" w:rsidP="0071271D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1A1A1A"/>
          <w:sz w:val="28"/>
          <w:szCs w:val="28"/>
        </w:rPr>
      </w:pPr>
      <w:r w:rsidRPr="0071271D">
        <w:rPr>
          <w:color w:val="1A1A1A"/>
          <w:sz w:val="28"/>
          <w:szCs w:val="28"/>
        </w:rPr>
        <w:t>Будет организован процесс автоматизации в учреждениях медико-социальной экспертизы, в том числе электронное взаимодействие и обмен документами со всеми организациями здравоохранения.</w:t>
      </w:r>
    </w:p>
    <w:p w:rsidR="0071271D" w:rsidRPr="0071271D" w:rsidRDefault="0071271D" w:rsidP="0071271D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71271D" w:rsidRPr="0071271D" w:rsidSect="007127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71D"/>
    <w:rsid w:val="0071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2021-12-04T08:53:00Z</cp:lastPrinted>
  <dcterms:created xsi:type="dcterms:W3CDTF">2021-12-04T08:50:00Z</dcterms:created>
  <dcterms:modified xsi:type="dcterms:W3CDTF">2021-12-04T08:54:00Z</dcterms:modified>
</cp:coreProperties>
</file>